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AA" w:rsidRPr="001664AA" w:rsidRDefault="001664AA" w:rsidP="001664AA">
      <w:pPr>
        <w:spacing w:after="240" w:line="240" w:lineRule="auto"/>
        <w:jc w:val="center"/>
        <w:textAlignment w:val="baseline"/>
        <w:rPr>
          <w:rFonts w:ascii="Arial" w:eastAsia="Times New Roman" w:hAnsi="Arial" w:cs="Arial"/>
          <w:b/>
          <w:bCs/>
          <w:color w:val="444444"/>
          <w:sz w:val="24"/>
          <w:szCs w:val="24"/>
          <w:lang w:eastAsia="ru-RU"/>
        </w:rPr>
      </w:pPr>
      <w:r w:rsidRPr="001664AA">
        <w:rPr>
          <w:rFonts w:ascii="Arial" w:eastAsia="Times New Roman" w:hAnsi="Arial" w:cs="Arial"/>
          <w:b/>
          <w:bCs/>
          <w:color w:val="444444"/>
          <w:sz w:val="24"/>
          <w:szCs w:val="24"/>
          <w:lang w:eastAsia="ru-RU"/>
        </w:rPr>
        <w:t>ПРАВИТЕЛЬСТВО РОССИЙСКОЙ ФЕДЕРАЦИИ</w:t>
      </w:r>
    </w:p>
    <w:p w:rsidR="001664AA" w:rsidRPr="001664AA" w:rsidRDefault="001664AA" w:rsidP="001664AA">
      <w:pPr>
        <w:spacing w:after="240" w:line="240" w:lineRule="auto"/>
        <w:jc w:val="center"/>
        <w:textAlignment w:val="baseline"/>
        <w:rPr>
          <w:rFonts w:ascii="Arial" w:eastAsia="Times New Roman" w:hAnsi="Arial" w:cs="Arial"/>
          <w:b/>
          <w:bCs/>
          <w:color w:val="444444"/>
          <w:sz w:val="24"/>
          <w:szCs w:val="24"/>
          <w:lang w:eastAsia="ru-RU"/>
        </w:rPr>
      </w:pPr>
      <w:r w:rsidRPr="001664AA">
        <w:rPr>
          <w:rFonts w:ascii="Arial" w:eastAsia="Times New Roman" w:hAnsi="Arial" w:cs="Arial"/>
          <w:b/>
          <w:bCs/>
          <w:color w:val="444444"/>
          <w:sz w:val="24"/>
          <w:szCs w:val="24"/>
          <w:lang w:eastAsia="ru-RU"/>
        </w:rPr>
        <w:t>ПОСТАНОВЛЕНИЕ</w:t>
      </w:r>
    </w:p>
    <w:p w:rsidR="001664AA" w:rsidRPr="001664AA" w:rsidRDefault="001664AA" w:rsidP="001664AA">
      <w:pPr>
        <w:spacing w:after="240" w:line="240" w:lineRule="auto"/>
        <w:jc w:val="center"/>
        <w:textAlignment w:val="baseline"/>
        <w:rPr>
          <w:rFonts w:ascii="Arial" w:eastAsia="Times New Roman" w:hAnsi="Arial" w:cs="Arial"/>
          <w:b/>
          <w:bCs/>
          <w:color w:val="444444"/>
          <w:sz w:val="24"/>
          <w:szCs w:val="24"/>
          <w:lang w:eastAsia="ru-RU"/>
        </w:rPr>
      </w:pPr>
      <w:r w:rsidRPr="001664AA">
        <w:rPr>
          <w:rFonts w:ascii="Arial" w:eastAsia="Times New Roman" w:hAnsi="Arial" w:cs="Arial"/>
          <w:b/>
          <w:bCs/>
          <w:color w:val="444444"/>
          <w:sz w:val="24"/>
          <w:szCs w:val="24"/>
          <w:lang w:eastAsia="ru-RU"/>
        </w:rPr>
        <w:t>от 27 декабря 2024 года № 1940</w:t>
      </w:r>
      <w:r w:rsidRPr="001664AA">
        <w:rPr>
          <w:rFonts w:ascii="Arial" w:eastAsia="Times New Roman" w:hAnsi="Arial" w:cs="Arial"/>
          <w:b/>
          <w:bCs/>
          <w:color w:val="444444"/>
          <w:sz w:val="24"/>
          <w:szCs w:val="24"/>
          <w:lang w:eastAsia="ru-RU"/>
        </w:rPr>
        <w:br/>
      </w:r>
    </w:p>
    <w:p w:rsidR="001664AA" w:rsidRPr="001664AA" w:rsidRDefault="001664AA" w:rsidP="001664AA">
      <w:pPr>
        <w:spacing w:after="0" w:line="240" w:lineRule="auto"/>
        <w:jc w:val="center"/>
        <w:textAlignment w:val="baseline"/>
        <w:rPr>
          <w:rFonts w:ascii="Arial" w:eastAsia="Times New Roman" w:hAnsi="Arial" w:cs="Arial"/>
          <w:b/>
          <w:bCs/>
          <w:color w:val="444444"/>
          <w:sz w:val="24"/>
          <w:szCs w:val="24"/>
          <w:lang w:eastAsia="ru-RU"/>
        </w:rPr>
      </w:pPr>
      <w:r w:rsidRPr="001664AA">
        <w:rPr>
          <w:rFonts w:ascii="Arial" w:eastAsia="Times New Roman" w:hAnsi="Arial" w:cs="Arial"/>
          <w:b/>
          <w:bCs/>
          <w:color w:val="444444"/>
          <w:sz w:val="24"/>
          <w:szCs w:val="24"/>
          <w:lang w:eastAsia="ru-RU"/>
        </w:rPr>
        <w:t>О </w:t>
      </w:r>
      <w:hyperlink r:id="rId4" w:anchor="7DM0KC" w:history="1">
        <w:r w:rsidRPr="001664AA">
          <w:rPr>
            <w:rFonts w:ascii="Arial" w:eastAsia="Times New Roman" w:hAnsi="Arial" w:cs="Arial"/>
            <w:b/>
            <w:bCs/>
            <w:color w:val="2C4B99"/>
            <w:sz w:val="24"/>
            <w:szCs w:val="24"/>
            <w:u w:val="single"/>
            <w:lang w:eastAsia="ru-RU"/>
          </w:rPr>
          <w:t>Программе государственных гарантий бесплатного оказания гражданам медицинской помощи на 2025 год и на плановый период 2026 и 2027 годов</w:t>
        </w:r>
      </w:hyperlink>
    </w:p>
    <w:p w:rsidR="001664AA" w:rsidRPr="001664AA" w:rsidRDefault="001664AA" w:rsidP="001664AA">
      <w:pPr>
        <w:spacing w:after="0" w:line="240" w:lineRule="auto"/>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постановляет:</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1. Утвердить прилагаемую </w:t>
      </w:r>
      <w:hyperlink r:id="rId5" w:anchor="7DM0KC" w:history="1">
        <w:r w:rsidRPr="001664AA">
          <w:rPr>
            <w:rFonts w:ascii="Arial" w:eastAsia="Times New Roman" w:hAnsi="Arial" w:cs="Arial"/>
            <w:color w:val="2C4B99"/>
            <w:sz w:val="24"/>
            <w:szCs w:val="24"/>
            <w:u w:val="single"/>
            <w:lang w:eastAsia="ru-RU"/>
          </w:rPr>
          <w:t>Программу государственных гарантий бесплатного оказания гражданам медицинской помощи на 2025 год и на плановый период 2026 и 2027 годов</w:t>
        </w:r>
      </w:hyperlink>
      <w:r w:rsidRPr="001664AA">
        <w:rPr>
          <w:rFonts w:ascii="Arial" w:eastAsia="Times New Roman" w:hAnsi="Arial" w:cs="Arial"/>
          <w:color w:val="444444"/>
          <w:sz w:val="24"/>
          <w:szCs w:val="24"/>
          <w:lang w:eastAsia="ru-RU"/>
        </w:rPr>
        <w:t>.</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2. Министерству здравоохранения Российской Федерации: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а) внести в установленном порядке в Правительство Российской Федерации: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 1 июля 2025 г. - доклад о реализации в 2024 году </w:t>
      </w:r>
      <w:hyperlink r:id="rId6" w:anchor="7D80K5" w:history="1">
        <w:r w:rsidRPr="001664AA">
          <w:rPr>
            <w:rFonts w:ascii="Arial" w:eastAsia="Times New Roman" w:hAnsi="Arial" w:cs="Arial"/>
            <w:color w:val="2C4B99"/>
            <w:sz w:val="24"/>
            <w:szCs w:val="24"/>
            <w:u w:val="single"/>
            <w:lang w:eastAsia="ru-RU"/>
          </w:rPr>
          <w:t>Программы государственных гарантий бесплатного оказания гражданам медицинской помощи на 2024 год и на плановый период 2025 и 2026 годов</w:t>
        </w:r>
      </w:hyperlink>
      <w:r w:rsidRPr="001664AA">
        <w:rPr>
          <w:rFonts w:ascii="Arial" w:eastAsia="Times New Roman" w:hAnsi="Arial" w:cs="Arial"/>
          <w:color w:val="444444"/>
          <w:sz w:val="24"/>
          <w:szCs w:val="24"/>
          <w:lang w:eastAsia="ru-RU"/>
        </w:rPr>
        <w:t>, утвержденной </w:t>
      </w:r>
      <w:hyperlink r:id="rId7" w:anchor="64S0IJ" w:history="1">
        <w:r w:rsidRPr="001664AA">
          <w:rPr>
            <w:rFonts w:ascii="Arial" w:eastAsia="Times New Roman" w:hAnsi="Arial" w:cs="Arial"/>
            <w:color w:val="2C4B99"/>
            <w:sz w:val="24"/>
            <w:szCs w:val="24"/>
            <w:u w:val="single"/>
            <w:lang w:eastAsia="ru-RU"/>
          </w:rPr>
          <w:t>постановлением Правительства Российской Федерации от 28 декабря 2023 г. № 2353 "О Программе государственных гарантий бесплатного оказания гражданам медицинской помощи на 2024 год и на плановый период 2025 и 2026 годов"</w:t>
        </w:r>
      </w:hyperlink>
      <w:r w:rsidRPr="001664AA">
        <w:rPr>
          <w:rFonts w:ascii="Arial" w:eastAsia="Times New Roman" w:hAnsi="Arial" w:cs="Arial"/>
          <w:color w:val="444444"/>
          <w:sz w:val="24"/>
          <w:szCs w:val="24"/>
          <w:lang w:eastAsia="ru-RU"/>
        </w:rPr>
        <w:t>;</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б) совместно с Федеральным фондом обязательного медицинского страхования давать разъяснения по следующим вопросам:</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 xml:space="preserve">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w:t>
      </w:r>
      <w:r w:rsidRPr="001664AA">
        <w:rPr>
          <w:rFonts w:ascii="Arial" w:eastAsia="Times New Roman" w:hAnsi="Arial" w:cs="Arial"/>
          <w:color w:val="444444"/>
          <w:sz w:val="24"/>
          <w:szCs w:val="24"/>
          <w:lang w:eastAsia="ru-RU"/>
        </w:rPr>
        <w:lastRenderedPageBreak/>
        <w:t>медицинского страхования;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порядке, предусмотренном </w:t>
      </w:r>
      <w:hyperlink r:id="rId8" w:anchor="AA20NU" w:history="1">
        <w:r w:rsidRPr="001664AA">
          <w:rPr>
            <w:rFonts w:ascii="Arial" w:eastAsia="Times New Roman" w:hAnsi="Arial" w:cs="Arial"/>
            <w:color w:val="2C4B99"/>
            <w:sz w:val="24"/>
            <w:szCs w:val="24"/>
            <w:u w:val="single"/>
            <w:lang w:eastAsia="ru-RU"/>
          </w:rPr>
          <w:t>частью 3_2 статьи 35 Федерального закона "Об обязательном медицинском страховании в Российской Федерации"</w:t>
        </w:r>
      </w:hyperlink>
      <w:r w:rsidRPr="001664AA">
        <w:rPr>
          <w:rFonts w:ascii="Arial" w:eastAsia="Times New Roman" w:hAnsi="Arial" w:cs="Arial"/>
          <w:color w:val="444444"/>
          <w:sz w:val="24"/>
          <w:szCs w:val="24"/>
          <w:lang w:eastAsia="ru-RU"/>
        </w:rPr>
        <w:t>,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lastRenderedPageBreak/>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8. Оценка доли оклада осуществляется учредителями медицинских организаций ежеквартально, а также по итогам за календарный год.</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9. Федеральному фонду обязательного медицинского страхования осуществлять ежеквартальный мониторинг:</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хода принятия исполнительными органами субъектов Российской Федерации решений, связанных с исполнением </w:t>
      </w:r>
      <w:hyperlink r:id="rId9" w:anchor="7D80K5" w:history="1">
        <w:r w:rsidRPr="001664AA">
          <w:rPr>
            <w:rFonts w:ascii="Arial" w:eastAsia="Times New Roman" w:hAnsi="Arial" w:cs="Arial"/>
            <w:color w:val="2C4B99"/>
            <w:sz w:val="24"/>
            <w:szCs w:val="24"/>
            <w:u w:val="single"/>
            <w:lang w:eastAsia="ru-RU"/>
          </w:rPr>
          <w:t>пункта 6 настоящего постановления</w:t>
        </w:r>
      </w:hyperlink>
      <w:r w:rsidRPr="001664AA">
        <w:rPr>
          <w:rFonts w:ascii="Arial" w:eastAsia="Times New Roman" w:hAnsi="Arial" w:cs="Arial"/>
          <w:color w:val="444444"/>
          <w:sz w:val="24"/>
          <w:szCs w:val="24"/>
          <w:lang w:eastAsia="ru-RU"/>
        </w:rPr>
        <w:t>;</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исполнения федеральными государственными учреждениями </w:t>
      </w:r>
      <w:hyperlink r:id="rId10" w:anchor="7DA0K6" w:history="1">
        <w:r w:rsidRPr="001664AA">
          <w:rPr>
            <w:rFonts w:ascii="Arial" w:eastAsia="Times New Roman" w:hAnsi="Arial" w:cs="Arial"/>
            <w:color w:val="2C4B99"/>
            <w:sz w:val="24"/>
            <w:szCs w:val="24"/>
            <w:u w:val="single"/>
            <w:lang w:eastAsia="ru-RU"/>
          </w:rPr>
          <w:t>пункта 7 настоящего постановления</w:t>
        </w:r>
      </w:hyperlink>
      <w:r w:rsidRPr="001664AA">
        <w:rPr>
          <w:rFonts w:ascii="Arial" w:eastAsia="Times New Roman" w:hAnsi="Arial" w:cs="Arial"/>
          <w:color w:val="444444"/>
          <w:sz w:val="24"/>
          <w:szCs w:val="24"/>
          <w:lang w:eastAsia="ru-RU"/>
        </w:rPr>
        <w:t>.</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lastRenderedPageBreak/>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абзацах втором и третьем </w:t>
      </w:r>
      <w:hyperlink r:id="rId11" w:anchor="6580IP" w:history="1">
        <w:r w:rsidRPr="001664AA">
          <w:rPr>
            <w:rFonts w:ascii="Arial" w:eastAsia="Times New Roman" w:hAnsi="Arial" w:cs="Arial"/>
            <w:color w:val="2C4B99"/>
            <w:sz w:val="24"/>
            <w:szCs w:val="24"/>
            <w:u w:val="single"/>
            <w:lang w:eastAsia="ru-RU"/>
          </w:rPr>
          <w:t>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w:t>
        </w:r>
      </w:hyperlink>
      <w:r w:rsidRPr="001664AA">
        <w:rPr>
          <w:rFonts w:ascii="Arial" w:eastAsia="Times New Roman" w:hAnsi="Arial" w:cs="Arial"/>
          <w:color w:val="444444"/>
          <w:sz w:val="24"/>
          <w:szCs w:val="24"/>
          <w:lang w:eastAsia="ru-RU"/>
        </w:rPr>
        <w:t>,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jc w:val="right"/>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Председатель Правительства</w:t>
      </w:r>
      <w:r w:rsidRPr="001664AA">
        <w:rPr>
          <w:rFonts w:ascii="Arial" w:eastAsia="Times New Roman" w:hAnsi="Arial" w:cs="Arial"/>
          <w:color w:val="444444"/>
          <w:sz w:val="24"/>
          <w:szCs w:val="24"/>
          <w:lang w:eastAsia="ru-RU"/>
        </w:rPr>
        <w:br/>
        <w:t>Российской Федерации</w:t>
      </w:r>
      <w:r w:rsidRPr="001664AA">
        <w:rPr>
          <w:rFonts w:ascii="Arial" w:eastAsia="Times New Roman" w:hAnsi="Arial" w:cs="Arial"/>
          <w:color w:val="444444"/>
          <w:sz w:val="24"/>
          <w:szCs w:val="24"/>
          <w:lang w:eastAsia="ru-RU"/>
        </w:rPr>
        <w:br/>
        <w:t>М.Мишустин</w:t>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br/>
      </w:r>
    </w:p>
    <w:p w:rsidR="001664AA" w:rsidRPr="001664AA" w:rsidRDefault="001664AA" w:rsidP="001664AA">
      <w:pPr>
        <w:spacing w:after="240" w:line="240" w:lineRule="auto"/>
        <w:jc w:val="right"/>
        <w:textAlignment w:val="baseline"/>
        <w:outlineLvl w:val="1"/>
        <w:rPr>
          <w:rFonts w:ascii="Arial" w:eastAsia="Times New Roman" w:hAnsi="Arial" w:cs="Arial"/>
          <w:b/>
          <w:bCs/>
          <w:color w:val="444444"/>
          <w:sz w:val="24"/>
          <w:szCs w:val="24"/>
          <w:lang w:eastAsia="ru-RU"/>
        </w:rPr>
      </w:pPr>
      <w:r w:rsidRPr="001664AA">
        <w:rPr>
          <w:rFonts w:ascii="Arial" w:eastAsia="Times New Roman" w:hAnsi="Arial" w:cs="Arial"/>
          <w:b/>
          <w:bCs/>
          <w:color w:val="444444"/>
          <w:sz w:val="24"/>
          <w:szCs w:val="24"/>
          <w:lang w:eastAsia="ru-RU"/>
        </w:rPr>
        <w:t>УТВЕРЖДЕНА</w:t>
      </w:r>
      <w:r w:rsidRPr="001664AA">
        <w:rPr>
          <w:rFonts w:ascii="Arial" w:eastAsia="Times New Roman" w:hAnsi="Arial" w:cs="Arial"/>
          <w:b/>
          <w:bCs/>
          <w:color w:val="444444"/>
          <w:sz w:val="24"/>
          <w:szCs w:val="24"/>
          <w:lang w:eastAsia="ru-RU"/>
        </w:rPr>
        <w:br/>
        <w:t>постановлением Правительства</w:t>
      </w:r>
      <w:r w:rsidRPr="001664AA">
        <w:rPr>
          <w:rFonts w:ascii="Arial" w:eastAsia="Times New Roman" w:hAnsi="Arial" w:cs="Arial"/>
          <w:b/>
          <w:bCs/>
          <w:color w:val="444444"/>
          <w:sz w:val="24"/>
          <w:szCs w:val="24"/>
          <w:lang w:eastAsia="ru-RU"/>
        </w:rPr>
        <w:br/>
        <w:t>Российской Федерации</w:t>
      </w:r>
      <w:r w:rsidRPr="001664AA">
        <w:rPr>
          <w:rFonts w:ascii="Arial" w:eastAsia="Times New Roman" w:hAnsi="Arial" w:cs="Arial"/>
          <w:b/>
          <w:bCs/>
          <w:color w:val="444444"/>
          <w:sz w:val="24"/>
          <w:szCs w:val="24"/>
          <w:lang w:eastAsia="ru-RU"/>
        </w:rPr>
        <w:br/>
        <w:t>от 27 декабря 2024 года № 1940</w:t>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br/>
      </w:r>
    </w:p>
    <w:p w:rsidR="001664AA" w:rsidRPr="001664AA" w:rsidRDefault="001664AA" w:rsidP="001664AA">
      <w:pPr>
        <w:spacing w:after="240" w:line="240" w:lineRule="auto"/>
        <w:jc w:val="center"/>
        <w:textAlignment w:val="baseline"/>
        <w:rPr>
          <w:rFonts w:ascii="Arial" w:eastAsia="Times New Roman" w:hAnsi="Arial" w:cs="Arial"/>
          <w:b/>
          <w:bCs/>
          <w:color w:val="444444"/>
          <w:sz w:val="24"/>
          <w:szCs w:val="24"/>
          <w:lang w:eastAsia="ru-RU"/>
        </w:rPr>
      </w:pPr>
      <w:r w:rsidRPr="001664AA">
        <w:rPr>
          <w:rFonts w:ascii="Arial" w:eastAsia="Times New Roman" w:hAnsi="Arial" w:cs="Arial"/>
          <w:b/>
          <w:bCs/>
          <w:color w:val="444444"/>
          <w:sz w:val="24"/>
          <w:szCs w:val="24"/>
          <w:lang w:eastAsia="ru-RU"/>
        </w:rPr>
        <w:t>Программа государственных гарантий бесплатного оказания гражданам медицинской помощи на 2025 год и на плановый период 2026 и 2027 годов</w:t>
      </w:r>
    </w:p>
    <w:p w:rsidR="001664AA" w:rsidRPr="001664AA" w:rsidRDefault="001664AA" w:rsidP="001664AA">
      <w:pPr>
        <w:spacing w:after="0" w:line="240" w:lineRule="auto"/>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br/>
      </w:r>
    </w:p>
    <w:p w:rsidR="001664AA" w:rsidRPr="001664AA" w:rsidRDefault="001664AA" w:rsidP="001664AA">
      <w:pPr>
        <w:spacing w:after="240" w:line="240" w:lineRule="auto"/>
        <w:jc w:val="center"/>
        <w:textAlignment w:val="baseline"/>
        <w:outlineLvl w:val="2"/>
        <w:rPr>
          <w:rFonts w:ascii="Arial" w:eastAsia="Times New Roman" w:hAnsi="Arial" w:cs="Arial"/>
          <w:b/>
          <w:bCs/>
          <w:color w:val="444444"/>
          <w:sz w:val="24"/>
          <w:szCs w:val="24"/>
          <w:lang w:eastAsia="ru-RU"/>
        </w:rPr>
      </w:pPr>
      <w:r w:rsidRPr="001664AA">
        <w:rPr>
          <w:rFonts w:ascii="Arial" w:eastAsia="Times New Roman" w:hAnsi="Arial" w:cs="Arial"/>
          <w:b/>
          <w:bCs/>
          <w:color w:val="444444"/>
          <w:sz w:val="24"/>
          <w:szCs w:val="24"/>
          <w:lang w:eastAsia="ru-RU"/>
        </w:rPr>
        <w:t>I. Общие положения</w:t>
      </w:r>
    </w:p>
    <w:p w:rsidR="001664AA" w:rsidRPr="001664AA" w:rsidRDefault="001664AA" w:rsidP="001664AA">
      <w:pPr>
        <w:spacing w:after="0" w:line="240" w:lineRule="auto"/>
        <w:textAlignment w:val="baseline"/>
        <w:rPr>
          <w:rFonts w:ascii="Arial" w:eastAsia="Times New Roman" w:hAnsi="Arial" w:cs="Arial"/>
          <w:color w:val="444444"/>
          <w:sz w:val="24"/>
          <w:szCs w:val="24"/>
          <w:lang w:eastAsia="ru-RU"/>
        </w:rPr>
      </w:pP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В соответствии с </w:t>
      </w:r>
      <w:hyperlink r:id="rId12" w:anchor="64U0IK" w:history="1">
        <w:r w:rsidRPr="001664AA">
          <w:rPr>
            <w:rFonts w:ascii="Arial" w:eastAsia="Times New Roman" w:hAnsi="Arial" w:cs="Arial"/>
            <w:color w:val="2C4B99"/>
            <w:sz w:val="24"/>
            <w:szCs w:val="24"/>
            <w:u w:val="single"/>
            <w:lang w:eastAsia="ru-RU"/>
          </w:rPr>
          <w:t>Федеральным законом "Об основах охраны здоровья граждан в Российской Федерации"</w:t>
        </w:r>
      </w:hyperlink>
      <w:r w:rsidRPr="001664AA">
        <w:rPr>
          <w:rFonts w:ascii="Arial" w:eastAsia="Times New Roman" w:hAnsi="Arial" w:cs="Arial"/>
          <w:color w:val="444444"/>
          <w:sz w:val="24"/>
          <w:szCs w:val="24"/>
          <w:lang w:eastAsia="ru-RU"/>
        </w:rPr>
        <w:t>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 xml:space="preserve">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w:t>
      </w:r>
      <w:r w:rsidRPr="001664AA">
        <w:rPr>
          <w:rFonts w:ascii="Arial" w:eastAsia="Times New Roman" w:hAnsi="Arial" w:cs="Arial"/>
          <w:color w:val="444444"/>
          <w:sz w:val="24"/>
          <w:szCs w:val="24"/>
          <w:lang w:eastAsia="ru-RU"/>
        </w:rPr>
        <w:lastRenderedPageBreak/>
        <w:t>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3" w:anchor="7DO0K9" w:history="1">
        <w:r w:rsidRPr="001664AA">
          <w:rPr>
            <w:rFonts w:ascii="Arial" w:eastAsia="Times New Roman" w:hAnsi="Arial" w:cs="Arial"/>
            <w:color w:val="2C4B99"/>
            <w:sz w:val="24"/>
            <w:szCs w:val="24"/>
            <w:u w:val="single"/>
            <w:lang w:eastAsia="ru-RU"/>
          </w:rPr>
          <w:t>статьей 5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hyperlink>
      <w:r w:rsidRPr="001664AA">
        <w:rPr>
          <w:rFonts w:ascii="Arial" w:eastAsia="Times New Roman" w:hAnsi="Arial" w:cs="Arial"/>
          <w:color w:val="444444"/>
          <w:sz w:val="24"/>
          <w:szCs w:val="24"/>
          <w:lang w:eastAsia="ru-RU"/>
        </w:rPr>
        <w:t>.</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В соответствии с </w:t>
      </w:r>
      <w:hyperlink r:id="rId14" w:anchor="64U0IK" w:history="1">
        <w:r w:rsidRPr="001664AA">
          <w:rPr>
            <w:rFonts w:ascii="Arial" w:eastAsia="Times New Roman" w:hAnsi="Arial" w:cs="Arial"/>
            <w:color w:val="2C4B99"/>
            <w:sz w:val="24"/>
            <w:szCs w:val="24"/>
            <w:u w:val="single"/>
            <w:lang w:eastAsia="ru-RU"/>
          </w:rPr>
          <w:t>Конституцией Российской Федерации</w:t>
        </w:r>
      </w:hyperlink>
      <w:r w:rsidRPr="001664AA">
        <w:rPr>
          <w:rFonts w:ascii="Arial" w:eastAsia="Times New Roman" w:hAnsi="Arial" w:cs="Arial"/>
          <w:color w:val="444444"/>
          <w:sz w:val="24"/>
          <w:szCs w:val="24"/>
          <w:lang w:eastAsia="ru-RU"/>
        </w:rPr>
        <w:t>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hyperlink r:id="rId15" w:anchor="64U0IK" w:history="1">
        <w:r w:rsidRPr="001664AA">
          <w:rPr>
            <w:rFonts w:ascii="Arial" w:eastAsia="Times New Roman" w:hAnsi="Arial" w:cs="Arial"/>
            <w:color w:val="2C4B99"/>
            <w:sz w:val="24"/>
            <w:szCs w:val="24"/>
            <w:u w:val="single"/>
            <w:lang w:eastAsia="ru-RU"/>
          </w:rPr>
          <w:t>Федеральным законом "Об основах охраны здоровья граждан в Российской Федерации"</w:t>
        </w:r>
      </w:hyperlink>
      <w:r w:rsidRPr="001664AA">
        <w:rPr>
          <w:rFonts w:ascii="Arial" w:eastAsia="Times New Roman" w:hAnsi="Arial" w:cs="Arial"/>
          <w:color w:val="444444"/>
          <w:sz w:val="24"/>
          <w:szCs w:val="24"/>
          <w:lang w:eastAsia="ru-RU"/>
        </w:rPr>
        <w:t> обеспечивают в пределах своей компетенции доступность медицинской помощи.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w:t>
      </w:r>
      <w:r w:rsidRPr="001664AA">
        <w:rPr>
          <w:rFonts w:ascii="Arial" w:eastAsia="Times New Roman" w:hAnsi="Arial" w:cs="Arial"/>
          <w:color w:val="444444"/>
          <w:sz w:val="24"/>
          <w:szCs w:val="24"/>
          <w:lang w:eastAsia="ru-RU"/>
        </w:rPr>
        <w:lastRenderedPageBreak/>
        <w:t>помощь и скорую медицинскую помощь.</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6" w:anchor="7D20K3" w:history="1">
        <w:r w:rsidRPr="001664AA">
          <w:rPr>
            <w:rFonts w:ascii="Arial" w:eastAsia="Times New Roman" w:hAnsi="Arial" w:cs="Arial"/>
            <w:color w:val="2C4B99"/>
            <w:sz w:val="24"/>
            <w:szCs w:val="24"/>
            <w:u w:val="single"/>
            <w:lang w:eastAsia="ru-RU"/>
          </w:rPr>
          <w:t>Указом Президента Российской Федерации от 7 мая 2012 г. № 597 "О мероприятиях по реализации государственной социальной политики"</w:t>
        </w:r>
      </w:hyperlink>
      <w:r w:rsidRPr="001664AA">
        <w:rPr>
          <w:rFonts w:ascii="Arial" w:eastAsia="Times New Roman" w:hAnsi="Arial" w:cs="Arial"/>
          <w:color w:val="444444"/>
          <w:sz w:val="24"/>
          <w:szCs w:val="24"/>
          <w:lang w:eastAsia="ru-RU"/>
        </w:rPr>
        <w:t> с учетом доли средств обязательного медицинского страхования в фонде оплаты врачей и среднего медицинского персонала, составляющей 83 процента.</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r w:rsidRPr="001664AA">
        <w:rPr>
          <w:rFonts w:ascii="Arial" w:eastAsia="Times New Roman" w:hAnsi="Arial" w:cs="Arial"/>
          <w:color w:val="444444"/>
          <w:sz w:val="24"/>
          <w:szCs w:val="24"/>
          <w:lang w:eastAsia="ru-RU"/>
        </w:rPr>
        <w:br/>
      </w:r>
    </w:p>
    <w:p w:rsidR="001664AA" w:rsidRPr="001664AA" w:rsidRDefault="001664AA" w:rsidP="001664AA">
      <w:pPr>
        <w:spacing w:after="240" w:line="240" w:lineRule="auto"/>
        <w:jc w:val="center"/>
        <w:textAlignment w:val="baseline"/>
        <w:outlineLvl w:val="2"/>
        <w:rPr>
          <w:rFonts w:ascii="Arial" w:eastAsia="Times New Roman" w:hAnsi="Arial" w:cs="Arial"/>
          <w:b/>
          <w:bCs/>
          <w:color w:val="444444"/>
          <w:sz w:val="24"/>
          <w:szCs w:val="24"/>
          <w:lang w:eastAsia="ru-RU"/>
        </w:rPr>
      </w:pPr>
      <w:r w:rsidRPr="001664AA">
        <w:rPr>
          <w:rFonts w:ascii="Arial" w:eastAsia="Times New Roman" w:hAnsi="Arial" w:cs="Arial"/>
          <w:b/>
          <w:bCs/>
          <w:color w:val="444444"/>
          <w:sz w:val="24"/>
          <w:szCs w:val="24"/>
          <w:lang w:eastAsia="ru-RU"/>
        </w:rPr>
        <w:t>II. Перечень видов, форм и условий предоставления медицинской помощи, оказание которой осуществляется бесплатно</w:t>
      </w:r>
    </w:p>
    <w:p w:rsidR="001664AA" w:rsidRPr="001664AA" w:rsidRDefault="001664AA" w:rsidP="001664AA">
      <w:pPr>
        <w:spacing w:after="0" w:line="240" w:lineRule="auto"/>
        <w:textAlignment w:val="baseline"/>
        <w:rPr>
          <w:rFonts w:ascii="Arial" w:eastAsia="Times New Roman" w:hAnsi="Arial" w:cs="Arial"/>
          <w:color w:val="444444"/>
          <w:sz w:val="24"/>
          <w:szCs w:val="24"/>
          <w:lang w:eastAsia="ru-RU"/>
        </w:rPr>
      </w:pP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В рамках Программы (за исключением медицинской помощи, оказываемой в рамках клинической апробации) бесплатно предоставляются: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первичная медико-санитарная помощь, в том числе первичная доврачебная, первичная врачебная и первичная специализированная медицинская помощь;</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специализированная, в том числе высокотехнологичная, медицинская помощь;</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скорая, в том числе скорая специализированная, медицинская помощь;</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Понятие "медицинская организация" используется в Программе в значении, определенном в федеральных </w:t>
      </w:r>
      <w:hyperlink r:id="rId17" w:anchor="64U0IK" w:history="1">
        <w:r w:rsidRPr="001664AA">
          <w:rPr>
            <w:rFonts w:ascii="Arial" w:eastAsia="Times New Roman" w:hAnsi="Arial" w:cs="Arial"/>
            <w:color w:val="2C4B99"/>
            <w:sz w:val="24"/>
            <w:szCs w:val="24"/>
            <w:u w:val="single"/>
            <w:lang w:eastAsia="ru-RU"/>
          </w:rPr>
          <w:t xml:space="preserve">законах "Об основах охраны здоровья граждан в </w:t>
        </w:r>
        <w:r w:rsidRPr="001664AA">
          <w:rPr>
            <w:rFonts w:ascii="Arial" w:eastAsia="Times New Roman" w:hAnsi="Arial" w:cs="Arial"/>
            <w:color w:val="2C4B99"/>
            <w:sz w:val="24"/>
            <w:szCs w:val="24"/>
            <w:u w:val="single"/>
            <w:lang w:eastAsia="ru-RU"/>
          </w:rPr>
          <w:lastRenderedPageBreak/>
          <w:t>Российской Федерации"</w:t>
        </w:r>
      </w:hyperlink>
      <w:r w:rsidRPr="001664AA">
        <w:rPr>
          <w:rFonts w:ascii="Arial" w:eastAsia="Times New Roman" w:hAnsi="Arial" w:cs="Arial"/>
          <w:color w:val="444444"/>
          <w:sz w:val="24"/>
          <w:szCs w:val="24"/>
          <w:lang w:eastAsia="ru-RU"/>
        </w:rPr>
        <w:t> и "Об обязательном медицинском страховании в Российской Федерации".</w:t>
      </w:r>
      <w:r w:rsidRPr="001664AA">
        <w:rPr>
          <w:rFonts w:ascii="Arial" w:eastAsia="Times New Roman" w:hAnsi="Arial" w:cs="Arial"/>
          <w:color w:val="444444"/>
          <w:sz w:val="24"/>
          <w:szCs w:val="24"/>
          <w:lang w:eastAsia="ru-RU"/>
        </w:rPr>
        <w:br/>
      </w:r>
    </w:p>
    <w:p w:rsidR="001664AA" w:rsidRPr="001664AA" w:rsidRDefault="001664AA" w:rsidP="001664AA">
      <w:pPr>
        <w:spacing w:after="240" w:line="240" w:lineRule="auto"/>
        <w:jc w:val="center"/>
        <w:textAlignment w:val="baseline"/>
        <w:outlineLvl w:val="3"/>
        <w:rPr>
          <w:rFonts w:ascii="Arial" w:eastAsia="Times New Roman" w:hAnsi="Arial" w:cs="Arial"/>
          <w:b/>
          <w:bCs/>
          <w:color w:val="444444"/>
          <w:sz w:val="24"/>
          <w:szCs w:val="24"/>
          <w:lang w:eastAsia="ru-RU"/>
        </w:rPr>
      </w:pPr>
      <w:r w:rsidRPr="001664AA">
        <w:rPr>
          <w:rFonts w:ascii="Arial" w:eastAsia="Times New Roman" w:hAnsi="Arial" w:cs="Arial"/>
          <w:b/>
          <w:bCs/>
          <w:color w:val="444444"/>
          <w:sz w:val="24"/>
          <w:szCs w:val="24"/>
          <w:lang w:eastAsia="ru-RU"/>
        </w:rPr>
        <w:t>Порядок оказания медицинской помощи отдельным категориям ветеранов боевых действий</w:t>
      </w:r>
    </w:p>
    <w:p w:rsidR="001664AA" w:rsidRPr="001664AA" w:rsidRDefault="001664AA" w:rsidP="001664AA">
      <w:pPr>
        <w:spacing w:after="0" w:line="240" w:lineRule="auto"/>
        <w:textAlignment w:val="baseline"/>
        <w:rPr>
          <w:rFonts w:ascii="Arial" w:eastAsia="Times New Roman" w:hAnsi="Arial" w:cs="Arial"/>
          <w:color w:val="444444"/>
          <w:sz w:val="24"/>
          <w:szCs w:val="24"/>
          <w:lang w:eastAsia="ru-RU"/>
        </w:rPr>
      </w:pP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Ветеранам боевых действий, указанным в абзацах втором и третьем </w:t>
      </w:r>
      <w:hyperlink r:id="rId18" w:anchor="6580IP" w:history="1">
        <w:r w:rsidRPr="001664AA">
          <w:rPr>
            <w:rFonts w:ascii="Arial" w:eastAsia="Times New Roman" w:hAnsi="Arial" w:cs="Arial"/>
            <w:color w:val="2C4B99"/>
            <w:sz w:val="24"/>
            <w:szCs w:val="24"/>
            <w:u w:val="single"/>
            <w:lang w:eastAsia="ru-RU"/>
          </w:rPr>
          <w:t>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w:t>
        </w:r>
      </w:hyperlink>
      <w:r w:rsidRPr="001664AA">
        <w:rPr>
          <w:rFonts w:ascii="Arial" w:eastAsia="Times New Roman" w:hAnsi="Arial" w:cs="Arial"/>
          <w:color w:val="444444"/>
          <w:sz w:val="24"/>
          <w:szCs w:val="24"/>
          <w:lang w:eastAsia="ru-RU"/>
        </w:rPr>
        <w:t> (далее - участники специальной военной операции), оказание медицинской помощи в рамках Программы осуществляется во внеочередном порядке.</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Территориальный фонд обязательного медицинского страхования на основании </w:t>
      </w:r>
      <w:hyperlink r:id="rId19" w:anchor="A9A0NP" w:history="1">
        <w:r w:rsidRPr="001664AA">
          <w:rPr>
            <w:rFonts w:ascii="Arial" w:eastAsia="Times New Roman" w:hAnsi="Arial" w:cs="Arial"/>
            <w:color w:val="2C4B99"/>
            <w:sz w:val="24"/>
            <w:szCs w:val="24"/>
            <w:u w:val="single"/>
            <w:lang w:eastAsia="ru-RU"/>
          </w:rPr>
          <w:t>пункта 15 части 2 статьи 44 Федерального закона "Об обязательном медицинском страховании в Российской Федерации"</w:t>
        </w:r>
      </w:hyperlink>
      <w:r w:rsidRPr="001664AA">
        <w:rPr>
          <w:rFonts w:ascii="Arial" w:eastAsia="Times New Roman" w:hAnsi="Arial" w:cs="Arial"/>
          <w:color w:val="444444"/>
          <w:sz w:val="24"/>
          <w:szCs w:val="24"/>
          <w:lang w:eastAsia="ru-RU"/>
        </w:rPr>
        <w:t>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 xml:space="preserve">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w:t>
      </w:r>
      <w:r w:rsidRPr="001664AA">
        <w:rPr>
          <w:rFonts w:ascii="Arial" w:eastAsia="Times New Roman" w:hAnsi="Arial" w:cs="Arial"/>
          <w:color w:val="444444"/>
          <w:sz w:val="24"/>
          <w:szCs w:val="24"/>
          <w:lang w:eastAsia="ru-RU"/>
        </w:rPr>
        <w:lastRenderedPageBreak/>
        <w:t>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lastRenderedPageBreak/>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r:id="rId20" w:anchor="7DK0KB" w:history="1">
        <w:r w:rsidRPr="001664AA">
          <w:rPr>
            <w:rFonts w:ascii="Arial" w:eastAsia="Times New Roman" w:hAnsi="Arial" w:cs="Arial"/>
            <w:color w:val="2C4B99"/>
            <w:sz w:val="24"/>
            <w:szCs w:val="24"/>
            <w:u w:val="single"/>
            <w:lang w:eastAsia="ru-RU"/>
          </w:rPr>
          <w:t>пунктом 12 постановления Правительства Российской Федерации от 27 декабря 2024 г. № 1940 "О Программе государственных гарантий бесплатного оказания гражданам медицинской помощи на 2025 год и на плановый период 2026 и 2027 годов".</w:t>
        </w:r>
      </w:hyperlink>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 xml:space="preserve">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w:t>
      </w:r>
      <w:r w:rsidRPr="001664AA">
        <w:rPr>
          <w:rFonts w:ascii="Arial" w:eastAsia="Times New Roman" w:hAnsi="Arial" w:cs="Arial"/>
          <w:color w:val="444444"/>
          <w:sz w:val="24"/>
          <w:szCs w:val="24"/>
          <w:lang w:eastAsia="ru-RU"/>
        </w:rPr>
        <w:lastRenderedPageBreak/>
        <w:t>пациентов, получивших медицинскую реабилитацию с учетом ее этапности.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r w:rsidRPr="001664AA">
        <w:rPr>
          <w:rFonts w:ascii="Arial" w:eastAsia="Times New Roman" w:hAnsi="Arial" w:cs="Arial"/>
          <w:color w:val="444444"/>
          <w:sz w:val="24"/>
          <w:szCs w:val="24"/>
          <w:lang w:eastAsia="ru-RU"/>
        </w:rPr>
        <w:br/>
      </w:r>
    </w:p>
    <w:p w:rsidR="001664AA" w:rsidRPr="001664AA" w:rsidRDefault="001664AA" w:rsidP="001664AA">
      <w:pPr>
        <w:spacing w:after="240" w:line="240" w:lineRule="auto"/>
        <w:jc w:val="center"/>
        <w:textAlignment w:val="baseline"/>
        <w:outlineLvl w:val="3"/>
        <w:rPr>
          <w:rFonts w:ascii="Arial" w:eastAsia="Times New Roman" w:hAnsi="Arial" w:cs="Arial"/>
          <w:b/>
          <w:bCs/>
          <w:color w:val="444444"/>
          <w:sz w:val="24"/>
          <w:szCs w:val="24"/>
          <w:lang w:eastAsia="ru-RU"/>
        </w:rPr>
      </w:pPr>
      <w:r w:rsidRPr="001664AA">
        <w:rPr>
          <w:rFonts w:ascii="Arial" w:eastAsia="Times New Roman" w:hAnsi="Arial" w:cs="Arial"/>
          <w:b/>
          <w:bCs/>
          <w:color w:val="444444"/>
          <w:sz w:val="24"/>
          <w:szCs w:val="24"/>
          <w:lang w:eastAsia="ru-RU"/>
        </w:rPr>
        <w:t>Первичная медико-санитарная помощь</w:t>
      </w:r>
    </w:p>
    <w:p w:rsidR="001664AA" w:rsidRPr="001664AA" w:rsidRDefault="001664AA" w:rsidP="001664AA">
      <w:pPr>
        <w:spacing w:after="0" w:line="240" w:lineRule="auto"/>
        <w:textAlignment w:val="baseline"/>
        <w:rPr>
          <w:rFonts w:ascii="Arial" w:eastAsia="Times New Roman" w:hAnsi="Arial" w:cs="Arial"/>
          <w:color w:val="444444"/>
          <w:sz w:val="24"/>
          <w:szCs w:val="24"/>
          <w:lang w:eastAsia="ru-RU"/>
        </w:rPr>
      </w:pP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Первичная медико-санитарная помощь оказывается в амбулаторных условиях и условиях дневного стационара в плановой и неотложной формах.</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w:t>
      </w:r>
      <w:r w:rsidRPr="001664AA">
        <w:rPr>
          <w:rFonts w:ascii="Arial" w:eastAsia="Times New Roman" w:hAnsi="Arial" w:cs="Arial"/>
          <w:color w:val="444444"/>
          <w:sz w:val="24"/>
          <w:szCs w:val="24"/>
          <w:lang w:eastAsia="ru-RU"/>
        </w:rPr>
        <w:lastRenderedPageBreak/>
        <w:t>высокотехнологичную, медицинскую помощь.</w:t>
      </w:r>
      <w:r w:rsidRPr="001664AA">
        <w:rPr>
          <w:rFonts w:ascii="Arial" w:eastAsia="Times New Roman" w:hAnsi="Arial" w:cs="Arial"/>
          <w:color w:val="444444"/>
          <w:sz w:val="24"/>
          <w:szCs w:val="24"/>
          <w:lang w:eastAsia="ru-RU"/>
        </w:rPr>
        <w:br/>
      </w:r>
    </w:p>
    <w:p w:rsidR="001664AA" w:rsidRPr="001664AA" w:rsidRDefault="001664AA" w:rsidP="001664AA">
      <w:pPr>
        <w:spacing w:after="240" w:line="240" w:lineRule="auto"/>
        <w:jc w:val="center"/>
        <w:textAlignment w:val="baseline"/>
        <w:outlineLvl w:val="3"/>
        <w:rPr>
          <w:rFonts w:ascii="Arial" w:eastAsia="Times New Roman" w:hAnsi="Arial" w:cs="Arial"/>
          <w:b/>
          <w:bCs/>
          <w:color w:val="444444"/>
          <w:sz w:val="24"/>
          <w:szCs w:val="24"/>
          <w:lang w:eastAsia="ru-RU"/>
        </w:rPr>
      </w:pPr>
      <w:r w:rsidRPr="001664AA">
        <w:rPr>
          <w:rFonts w:ascii="Arial" w:eastAsia="Times New Roman" w:hAnsi="Arial" w:cs="Arial"/>
          <w:b/>
          <w:bCs/>
          <w:color w:val="444444"/>
          <w:sz w:val="24"/>
          <w:szCs w:val="24"/>
          <w:lang w:eastAsia="ru-RU"/>
        </w:rPr>
        <w:t>Специализированная, в том числе высокотехнологичная, медицинская помощь</w:t>
      </w:r>
    </w:p>
    <w:p w:rsidR="001664AA" w:rsidRPr="001664AA" w:rsidRDefault="001664AA" w:rsidP="001664AA">
      <w:pPr>
        <w:spacing w:after="0" w:line="240" w:lineRule="auto"/>
        <w:textAlignment w:val="baseline"/>
        <w:rPr>
          <w:rFonts w:ascii="Arial" w:eastAsia="Times New Roman" w:hAnsi="Arial" w:cs="Arial"/>
          <w:color w:val="444444"/>
          <w:sz w:val="24"/>
          <w:szCs w:val="24"/>
          <w:lang w:eastAsia="ru-RU"/>
        </w:rPr>
      </w:pP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 1*.</w:t>
      </w:r>
    </w:p>
    <w:p w:rsidR="001664AA" w:rsidRPr="001664AA" w:rsidRDefault="001664AA" w:rsidP="001664AA">
      <w:pPr>
        <w:spacing w:after="0" w:line="240" w:lineRule="auto"/>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________________</w:t>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 Полный текст документа см. в ярлыке "Скан-копия". - Примечание изготовителя базы данных.</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w:t>
      </w:r>
      <w:r w:rsidRPr="001664AA">
        <w:rPr>
          <w:rFonts w:ascii="Arial" w:eastAsia="Times New Roman" w:hAnsi="Arial" w:cs="Arial"/>
          <w:color w:val="444444"/>
          <w:sz w:val="24"/>
          <w:szCs w:val="24"/>
          <w:lang w:eastAsia="ru-RU"/>
        </w:rPr>
        <w:lastRenderedPageBreak/>
        <w:t>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r w:rsidRPr="001664AA">
        <w:rPr>
          <w:rFonts w:ascii="Arial" w:eastAsia="Times New Roman" w:hAnsi="Arial" w:cs="Arial"/>
          <w:color w:val="444444"/>
          <w:sz w:val="24"/>
          <w:szCs w:val="24"/>
          <w:lang w:eastAsia="ru-RU"/>
        </w:rPr>
        <w:br/>
      </w:r>
    </w:p>
    <w:p w:rsidR="001664AA" w:rsidRPr="001664AA" w:rsidRDefault="001664AA" w:rsidP="001664AA">
      <w:pPr>
        <w:spacing w:after="240" w:line="240" w:lineRule="auto"/>
        <w:jc w:val="center"/>
        <w:textAlignment w:val="baseline"/>
        <w:outlineLvl w:val="3"/>
        <w:rPr>
          <w:rFonts w:ascii="Arial" w:eastAsia="Times New Roman" w:hAnsi="Arial" w:cs="Arial"/>
          <w:b/>
          <w:bCs/>
          <w:color w:val="444444"/>
          <w:sz w:val="24"/>
          <w:szCs w:val="24"/>
          <w:lang w:eastAsia="ru-RU"/>
        </w:rPr>
      </w:pPr>
      <w:r w:rsidRPr="001664AA">
        <w:rPr>
          <w:rFonts w:ascii="Arial" w:eastAsia="Times New Roman" w:hAnsi="Arial" w:cs="Arial"/>
          <w:b/>
          <w:bCs/>
          <w:color w:val="444444"/>
          <w:sz w:val="24"/>
          <w:szCs w:val="24"/>
          <w:lang w:eastAsia="ru-RU"/>
        </w:rPr>
        <w:t>Скорая, в том числе скорая специализированная, медицинская помощь</w:t>
      </w:r>
    </w:p>
    <w:p w:rsidR="001664AA" w:rsidRPr="001664AA" w:rsidRDefault="001664AA" w:rsidP="001664AA">
      <w:pPr>
        <w:spacing w:after="0" w:line="240" w:lineRule="auto"/>
        <w:textAlignment w:val="baseline"/>
        <w:rPr>
          <w:rFonts w:ascii="Arial" w:eastAsia="Times New Roman" w:hAnsi="Arial" w:cs="Arial"/>
          <w:color w:val="444444"/>
          <w:sz w:val="24"/>
          <w:szCs w:val="24"/>
          <w:lang w:eastAsia="ru-RU"/>
        </w:rPr>
      </w:pP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w:t>
      </w:r>
      <w:r w:rsidRPr="001664AA">
        <w:rPr>
          <w:rFonts w:ascii="Arial" w:eastAsia="Times New Roman" w:hAnsi="Arial" w:cs="Arial"/>
          <w:color w:val="444444"/>
          <w:sz w:val="24"/>
          <w:szCs w:val="24"/>
          <w:lang w:eastAsia="ru-RU"/>
        </w:rPr>
        <w:lastRenderedPageBreak/>
        <w:t>вправе осуществлять медицинскую эвакуацию.</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Финансовое обеспечение скорой медицинской помощи осуществляется с учетом положений </w:t>
      </w:r>
      <w:hyperlink r:id="rId21" w:anchor="7E20KF" w:history="1">
        <w:r w:rsidRPr="001664AA">
          <w:rPr>
            <w:rFonts w:ascii="Arial" w:eastAsia="Times New Roman" w:hAnsi="Arial" w:cs="Arial"/>
            <w:color w:val="2C4B99"/>
            <w:sz w:val="24"/>
            <w:szCs w:val="24"/>
            <w:u w:val="single"/>
            <w:lang w:eastAsia="ru-RU"/>
          </w:rPr>
          <w:t>пункта 3 статьи 8 Федерального закона "Об обязательном медицинском страховании в Российской Федерации"</w:t>
        </w:r>
      </w:hyperlink>
      <w:r w:rsidRPr="001664AA">
        <w:rPr>
          <w:rFonts w:ascii="Arial" w:eastAsia="Times New Roman" w:hAnsi="Arial" w:cs="Arial"/>
          <w:color w:val="444444"/>
          <w:sz w:val="24"/>
          <w:szCs w:val="24"/>
          <w:lang w:eastAsia="ru-RU"/>
        </w:rPr>
        <w:t>.</w:t>
      </w:r>
      <w:r w:rsidRPr="001664AA">
        <w:rPr>
          <w:rFonts w:ascii="Arial" w:eastAsia="Times New Roman" w:hAnsi="Arial" w:cs="Arial"/>
          <w:color w:val="444444"/>
          <w:sz w:val="24"/>
          <w:szCs w:val="24"/>
          <w:lang w:eastAsia="ru-RU"/>
        </w:rPr>
        <w:br/>
      </w:r>
    </w:p>
    <w:p w:rsidR="001664AA" w:rsidRPr="001664AA" w:rsidRDefault="001664AA" w:rsidP="001664AA">
      <w:pPr>
        <w:spacing w:after="240" w:line="240" w:lineRule="auto"/>
        <w:jc w:val="center"/>
        <w:textAlignment w:val="baseline"/>
        <w:outlineLvl w:val="3"/>
        <w:rPr>
          <w:rFonts w:ascii="Arial" w:eastAsia="Times New Roman" w:hAnsi="Arial" w:cs="Arial"/>
          <w:b/>
          <w:bCs/>
          <w:color w:val="444444"/>
          <w:sz w:val="24"/>
          <w:szCs w:val="24"/>
          <w:lang w:eastAsia="ru-RU"/>
        </w:rPr>
      </w:pPr>
      <w:r w:rsidRPr="001664AA">
        <w:rPr>
          <w:rFonts w:ascii="Arial" w:eastAsia="Times New Roman" w:hAnsi="Arial" w:cs="Arial"/>
          <w:b/>
          <w:bCs/>
          <w:color w:val="444444"/>
          <w:sz w:val="24"/>
          <w:szCs w:val="24"/>
          <w:lang w:eastAsia="ru-RU"/>
        </w:rPr>
        <w:t>Медицинская реабилитация</w:t>
      </w:r>
    </w:p>
    <w:p w:rsidR="001664AA" w:rsidRPr="001664AA" w:rsidRDefault="001664AA" w:rsidP="001664AA">
      <w:pPr>
        <w:spacing w:after="0" w:line="240" w:lineRule="auto"/>
        <w:textAlignment w:val="baseline"/>
        <w:rPr>
          <w:rFonts w:ascii="Arial" w:eastAsia="Times New Roman" w:hAnsi="Arial" w:cs="Arial"/>
          <w:color w:val="444444"/>
          <w:sz w:val="24"/>
          <w:szCs w:val="24"/>
          <w:lang w:eastAsia="ru-RU"/>
        </w:rPr>
      </w:pP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lastRenderedPageBreak/>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r w:rsidRPr="001664AA">
        <w:rPr>
          <w:rFonts w:ascii="Arial" w:eastAsia="Times New Roman" w:hAnsi="Arial" w:cs="Arial"/>
          <w:color w:val="444444"/>
          <w:sz w:val="24"/>
          <w:szCs w:val="24"/>
          <w:lang w:eastAsia="ru-RU"/>
        </w:rPr>
        <w:br/>
      </w:r>
    </w:p>
    <w:p w:rsidR="001664AA" w:rsidRPr="001664AA" w:rsidRDefault="001664AA" w:rsidP="001664AA">
      <w:pPr>
        <w:spacing w:after="240" w:line="240" w:lineRule="auto"/>
        <w:jc w:val="center"/>
        <w:textAlignment w:val="baseline"/>
        <w:outlineLvl w:val="3"/>
        <w:rPr>
          <w:rFonts w:ascii="Arial" w:eastAsia="Times New Roman" w:hAnsi="Arial" w:cs="Arial"/>
          <w:b/>
          <w:bCs/>
          <w:color w:val="444444"/>
          <w:sz w:val="24"/>
          <w:szCs w:val="24"/>
          <w:lang w:eastAsia="ru-RU"/>
        </w:rPr>
      </w:pPr>
      <w:r w:rsidRPr="001664AA">
        <w:rPr>
          <w:rFonts w:ascii="Arial" w:eastAsia="Times New Roman" w:hAnsi="Arial" w:cs="Arial"/>
          <w:b/>
          <w:bCs/>
          <w:color w:val="444444"/>
          <w:sz w:val="24"/>
          <w:szCs w:val="24"/>
          <w:lang w:eastAsia="ru-RU"/>
        </w:rPr>
        <w:lastRenderedPageBreak/>
        <w:t>Паллиативная медицинская помощь</w:t>
      </w:r>
    </w:p>
    <w:p w:rsidR="001664AA" w:rsidRPr="001664AA" w:rsidRDefault="001664AA" w:rsidP="001664AA">
      <w:pPr>
        <w:spacing w:after="0" w:line="240" w:lineRule="auto"/>
        <w:textAlignment w:val="baseline"/>
        <w:rPr>
          <w:rFonts w:ascii="Arial" w:eastAsia="Times New Roman" w:hAnsi="Arial" w:cs="Arial"/>
          <w:color w:val="444444"/>
          <w:sz w:val="24"/>
          <w:szCs w:val="24"/>
          <w:lang w:eastAsia="ru-RU"/>
        </w:rPr>
      </w:pP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2" w:anchor="7DU0KC" w:history="1">
        <w:r w:rsidRPr="001664AA">
          <w:rPr>
            <w:rFonts w:ascii="Arial" w:eastAsia="Times New Roman" w:hAnsi="Arial" w:cs="Arial"/>
            <w:color w:val="2C4B99"/>
            <w:sz w:val="24"/>
            <w:szCs w:val="24"/>
            <w:u w:val="single"/>
            <w:lang w:eastAsia="ru-RU"/>
          </w:rPr>
          <w:t>части 2 статьи 6 Федерального закона "Об основах охраны здоровья граждан в Российской Федерации"</w:t>
        </w:r>
      </w:hyperlink>
      <w:r w:rsidRPr="001664AA">
        <w:rPr>
          <w:rFonts w:ascii="Arial" w:eastAsia="Times New Roman" w:hAnsi="Arial" w:cs="Arial"/>
          <w:color w:val="444444"/>
          <w:sz w:val="24"/>
          <w:szCs w:val="24"/>
          <w:lang w:eastAsia="ru-RU"/>
        </w:rPr>
        <w:t>,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lastRenderedPageBreak/>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r w:rsidRPr="001664AA">
        <w:rPr>
          <w:rFonts w:ascii="Arial" w:eastAsia="Times New Roman" w:hAnsi="Arial" w:cs="Arial"/>
          <w:color w:val="444444"/>
          <w:sz w:val="24"/>
          <w:szCs w:val="24"/>
          <w:lang w:eastAsia="ru-RU"/>
        </w:rPr>
        <w:br/>
      </w:r>
    </w:p>
    <w:p w:rsidR="001664AA" w:rsidRPr="001664AA" w:rsidRDefault="001664AA" w:rsidP="001664AA">
      <w:pPr>
        <w:spacing w:after="240" w:line="240" w:lineRule="auto"/>
        <w:jc w:val="center"/>
        <w:textAlignment w:val="baseline"/>
        <w:outlineLvl w:val="3"/>
        <w:rPr>
          <w:rFonts w:ascii="Arial" w:eastAsia="Times New Roman" w:hAnsi="Arial" w:cs="Arial"/>
          <w:b/>
          <w:bCs/>
          <w:color w:val="444444"/>
          <w:sz w:val="24"/>
          <w:szCs w:val="24"/>
          <w:lang w:eastAsia="ru-RU"/>
        </w:rPr>
      </w:pPr>
      <w:r w:rsidRPr="001664AA">
        <w:rPr>
          <w:rFonts w:ascii="Arial" w:eastAsia="Times New Roman" w:hAnsi="Arial" w:cs="Arial"/>
          <w:b/>
          <w:bCs/>
          <w:color w:val="444444"/>
          <w:sz w:val="24"/>
          <w:szCs w:val="24"/>
          <w:lang w:eastAsia="ru-RU"/>
        </w:rPr>
        <w:t>Медицинская помощь гражданам, находящимся в стационарных организациях социального обслуживания</w:t>
      </w:r>
    </w:p>
    <w:p w:rsidR="001664AA" w:rsidRPr="001664AA" w:rsidRDefault="001664AA" w:rsidP="001664AA">
      <w:pPr>
        <w:spacing w:after="0" w:line="240" w:lineRule="auto"/>
        <w:textAlignment w:val="baseline"/>
        <w:rPr>
          <w:rFonts w:ascii="Arial" w:eastAsia="Times New Roman" w:hAnsi="Arial" w:cs="Arial"/>
          <w:color w:val="444444"/>
          <w:sz w:val="24"/>
          <w:szCs w:val="24"/>
          <w:lang w:eastAsia="ru-RU"/>
        </w:rPr>
      </w:pP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w:t>
      </w:r>
      <w:r w:rsidRPr="001664AA">
        <w:rPr>
          <w:rFonts w:ascii="Arial" w:eastAsia="Times New Roman" w:hAnsi="Arial" w:cs="Arial"/>
          <w:color w:val="444444"/>
          <w:sz w:val="24"/>
          <w:szCs w:val="24"/>
          <w:lang w:eastAsia="ru-RU"/>
        </w:rPr>
        <w:lastRenderedPageBreak/>
        <w:t>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порядок оказания медицинской помощи гражданам и их маршрутизации при проведении медицинской реабилитации на всех этапах ее оказания;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lastRenderedPageBreak/>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-при наличии медицинских показаний;</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условия и сроки диспансеризации для отдельных категорий населения, а также профилактических осмотров несовершеннолетних;</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 xml:space="preserve">сроки ожидания оказания первичной медико-санитарной помощи в неотложной форме не должны превышать 2 часа с момента обращения пациента </w:t>
      </w:r>
      <w:r w:rsidRPr="001664AA">
        <w:rPr>
          <w:rFonts w:ascii="Arial" w:eastAsia="Times New Roman" w:hAnsi="Arial" w:cs="Arial"/>
          <w:color w:val="444444"/>
          <w:sz w:val="24"/>
          <w:szCs w:val="24"/>
          <w:lang w:eastAsia="ru-RU"/>
        </w:rPr>
        <w:lastRenderedPageBreak/>
        <w:t>в медицинскую организацию;</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сроки проведения консультаций врачей-специалистов в случае подозрения на онкологическое заболевание не должны превышать 3 рабочих дня;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lastRenderedPageBreak/>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При формировании территориальной программы государственных гарантий учитываются: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порядки оказания медицинской помощи, стандарты медицинской помощи и клинические рекомендации;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особенности половозрастного состава населения субъекта Российской Федерации;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уровень и структура заболеваемости населения субъекта Российской Федерации, основанные на данных медицинской статистики;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климатические и географические особенности региона и транспортная доступность медицинских организаций;</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r w:rsidRPr="001664AA">
        <w:rPr>
          <w:rFonts w:ascii="Arial" w:eastAsia="Times New Roman" w:hAnsi="Arial" w:cs="Arial"/>
          <w:color w:val="444444"/>
          <w:sz w:val="24"/>
          <w:szCs w:val="24"/>
          <w:lang w:eastAsia="ru-RU"/>
        </w:rPr>
        <w:br/>
      </w:r>
    </w:p>
    <w:p w:rsidR="001664AA" w:rsidRPr="001664AA" w:rsidRDefault="001664AA" w:rsidP="001664AA">
      <w:pPr>
        <w:spacing w:after="240" w:line="240" w:lineRule="auto"/>
        <w:jc w:val="center"/>
        <w:textAlignment w:val="baseline"/>
        <w:outlineLvl w:val="2"/>
        <w:rPr>
          <w:rFonts w:ascii="Arial" w:eastAsia="Times New Roman" w:hAnsi="Arial" w:cs="Arial"/>
          <w:b/>
          <w:bCs/>
          <w:color w:val="444444"/>
          <w:sz w:val="24"/>
          <w:szCs w:val="24"/>
          <w:lang w:eastAsia="ru-RU"/>
        </w:rPr>
      </w:pPr>
      <w:r w:rsidRPr="001664AA">
        <w:rPr>
          <w:rFonts w:ascii="Arial" w:eastAsia="Times New Roman" w:hAnsi="Arial" w:cs="Arial"/>
          <w:b/>
          <w:bCs/>
          <w:color w:val="444444"/>
          <w:sz w:val="24"/>
          <w:szCs w:val="24"/>
          <w:lang w:eastAsia="ru-RU"/>
        </w:rPr>
        <w:t>VIII. Критерии доступности и качества медицинской помощи</w:t>
      </w:r>
    </w:p>
    <w:p w:rsidR="001664AA" w:rsidRPr="001664AA" w:rsidRDefault="001664AA" w:rsidP="001664AA">
      <w:pPr>
        <w:spacing w:after="0" w:line="240" w:lineRule="auto"/>
        <w:textAlignment w:val="baseline"/>
        <w:rPr>
          <w:rFonts w:ascii="Arial" w:eastAsia="Times New Roman" w:hAnsi="Arial" w:cs="Arial"/>
          <w:color w:val="444444"/>
          <w:sz w:val="24"/>
          <w:szCs w:val="24"/>
          <w:lang w:eastAsia="ru-RU"/>
        </w:rPr>
      </w:pP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Критериями доступности медицинской помощи являются: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удовлетворенность населения, в том числе городского и сельского населения, доступностью медицинской помощи (процентов числа опрошенных);</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w:t>
      </w:r>
      <w:r w:rsidRPr="001664AA">
        <w:rPr>
          <w:rFonts w:ascii="Arial" w:eastAsia="Times New Roman" w:hAnsi="Arial" w:cs="Arial"/>
          <w:color w:val="444444"/>
          <w:sz w:val="24"/>
          <w:szCs w:val="24"/>
          <w:lang w:eastAsia="ru-RU"/>
        </w:rPr>
        <w:lastRenderedPageBreak/>
        <w:t>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граждан, обеспеченных лекарственными препаратами, в общем количестве льготных категорий граждан;</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оперативная активность на одну занятую должность врача хирургической специальности.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Критериями качества медицинской помощи являются: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 xml:space="preserve">доля впервые выявленных онкологических заболеваний при профилактических медицинских осмотрах, в том числе в рамках диспансеризации, </w:t>
      </w:r>
      <w:r w:rsidRPr="001664AA">
        <w:rPr>
          <w:rFonts w:ascii="Arial" w:eastAsia="Times New Roman" w:hAnsi="Arial" w:cs="Arial"/>
          <w:color w:val="444444"/>
          <w:sz w:val="24"/>
          <w:szCs w:val="24"/>
          <w:lang w:eastAsia="ru-RU"/>
        </w:rPr>
        <w:lastRenderedPageBreak/>
        <w:t>в общем количестве впервые в жизни зарегистрированных онкологических заболеваний в течение года;</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lastRenderedPageBreak/>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число циклов экстракорпорального оплодотворения, выполняемых медицинской организацией, в течение одного года;</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случаев экстракорпорального оплодотворения, по результатам которого у женщины наступила беременность;</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охват диспансерным наблюдением граждан, состоящих на учете в медицинской организации с диагнозом "гипертоническая болезнь", процентов в год;</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охват диспансерным наблюдением граждан, состоящих на учете в медицинской организации с диагнозом "сахарный диабет", процентов в год;</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количество пациентов с гепатитом С, получивших противовирусную терапию, на 100 тыс. населения в год;</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lastRenderedPageBreak/>
        <w:t>доля ветеранов боевых действий, получивших паллиативную медицинскую помощь и (или) лечебное (энтеральное) питание, из числа нуждающихся;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Критериями доступности медицинской помощи, оказываемой федеральными медицинскими организациями, являются:</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2025-2027 годах, не менее 65 процентов, для остальных федеральных медицинских организаций в 2025 году - не менее 75 процентов, в 2026-2027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r w:rsidRPr="001664AA">
        <w:rPr>
          <w:rFonts w:ascii="Arial" w:eastAsia="Times New Roman" w:hAnsi="Arial" w:cs="Arial"/>
          <w:color w:val="444444"/>
          <w:sz w:val="24"/>
          <w:szCs w:val="24"/>
          <w:lang w:eastAsia="ru-RU"/>
        </w:rPr>
        <w:br/>
      </w:r>
    </w:p>
    <w:p w:rsidR="001664AA" w:rsidRPr="001664AA" w:rsidRDefault="001664AA" w:rsidP="001664AA">
      <w:pPr>
        <w:spacing w:after="0" w:line="240" w:lineRule="auto"/>
        <w:ind w:firstLine="480"/>
        <w:textAlignment w:val="baseline"/>
        <w:rPr>
          <w:rFonts w:ascii="Arial" w:eastAsia="Times New Roman" w:hAnsi="Arial" w:cs="Arial"/>
          <w:color w:val="444444"/>
          <w:sz w:val="24"/>
          <w:szCs w:val="24"/>
          <w:lang w:eastAsia="ru-RU"/>
        </w:rPr>
      </w:pPr>
      <w:r w:rsidRPr="001664AA">
        <w:rPr>
          <w:rFonts w:ascii="Arial" w:eastAsia="Times New Roman" w:hAnsi="Arial" w:cs="Arial"/>
          <w:color w:val="444444"/>
          <w:sz w:val="24"/>
          <w:szCs w:val="24"/>
          <w:lang w:eastAsia="ru-RU"/>
        </w:rP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BA3DFD" w:rsidRDefault="001664AA">
      <w:bookmarkStart w:id="0" w:name="_GoBack"/>
      <w:bookmarkEnd w:id="0"/>
    </w:p>
    <w:sectPr w:rsidR="00BA3D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D4"/>
    <w:rsid w:val="001664AA"/>
    <w:rsid w:val="004B3D60"/>
    <w:rsid w:val="00B36BD4"/>
    <w:rsid w:val="00DF7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2B650-072E-4828-AFCD-649915EC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664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64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664A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64A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64A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664AA"/>
    <w:rPr>
      <w:rFonts w:ascii="Times New Roman" w:eastAsia="Times New Roman" w:hAnsi="Times New Roman" w:cs="Times New Roman"/>
      <w:b/>
      <w:bCs/>
      <w:sz w:val="24"/>
      <w:szCs w:val="24"/>
      <w:lang w:eastAsia="ru-RU"/>
    </w:rPr>
  </w:style>
  <w:style w:type="paragraph" w:customStyle="1" w:styleId="headertext">
    <w:name w:val="headertext"/>
    <w:basedOn w:val="a"/>
    <w:rsid w:val="00166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664AA"/>
    <w:rPr>
      <w:color w:val="0000FF"/>
      <w:u w:val="single"/>
    </w:rPr>
  </w:style>
  <w:style w:type="paragraph" w:customStyle="1" w:styleId="formattext">
    <w:name w:val="formattext"/>
    <w:basedOn w:val="a"/>
    <w:rsid w:val="001664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2687">
      <w:bodyDiv w:val="1"/>
      <w:marLeft w:val="0"/>
      <w:marRight w:val="0"/>
      <w:marTop w:val="0"/>
      <w:marBottom w:val="0"/>
      <w:divBdr>
        <w:top w:val="none" w:sz="0" w:space="0" w:color="auto"/>
        <w:left w:val="none" w:sz="0" w:space="0" w:color="auto"/>
        <w:bottom w:val="none" w:sz="0" w:space="0" w:color="auto"/>
        <w:right w:val="none" w:sz="0" w:space="0" w:color="auto"/>
      </w:divBdr>
      <w:divsChild>
        <w:div w:id="1272472168">
          <w:marLeft w:val="0"/>
          <w:marRight w:val="0"/>
          <w:marTop w:val="0"/>
          <w:marBottom w:val="0"/>
          <w:divBdr>
            <w:top w:val="none" w:sz="0" w:space="0" w:color="auto"/>
            <w:left w:val="none" w:sz="0" w:space="0" w:color="auto"/>
            <w:bottom w:val="none" w:sz="0" w:space="0" w:color="auto"/>
            <w:right w:val="none" w:sz="0" w:space="0" w:color="auto"/>
          </w:divBdr>
          <w:divsChild>
            <w:div w:id="731663561">
              <w:marLeft w:val="0"/>
              <w:marRight w:val="0"/>
              <w:marTop w:val="0"/>
              <w:marBottom w:val="0"/>
              <w:divBdr>
                <w:top w:val="none" w:sz="0" w:space="0" w:color="auto"/>
                <w:left w:val="none" w:sz="0" w:space="0" w:color="auto"/>
                <w:bottom w:val="none" w:sz="0" w:space="0" w:color="auto"/>
                <w:right w:val="none" w:sz="0" w:space="0" w:color="auto"/>
              </w:divBdr>
              <w:divsChild>
                <w:div w:id="13265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88826">
          <w:marLeft w:val="0"/>
          <w:marRight w:val="0"/>
          <w:marTop w:val="0"/>
          <w:marBottom w:val="0"/>
          <w:divBdr>
            <w:top w:val="none" w:sz="0" w:space="0" w:color="auto"/>
            <w:left w:val="none" w:sz="0" w:space="0" w:color="auto"/>
            <w:bottom w:val="none" w:sz="0" w:space="0" w:color="auto"/>
            <w:right w:val="none" w:sz="0" w:space="0" w:color="auto"/>
          </w:divBdr>
          <w:divsChild>
            <w:div w:id="1388916999">
              <w:marLeft w:val="0"/>
              <w:marRight w:val="0"/>
              <w:marTop w:val="0"/>
              <w:marBottom w:val="0"/>
              <w:divBdr>
                <w:top w:val="none" w:sz="0" w:space="0" w:color="auto"/>
                <w:left w:val="none" w:sz="0" w:space="0" w:color="auto"/>
                <w:bottom w:val="none" w:sz="0" w:space="0" w:color="auto"/>
                <w:right w:val="none" w:sz="0" w:space="0" w:color="auto"/>
              </w:divBdr>
              <w:divsChild>
                <w:div w:id="11808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18564">
          <w:marLeft w:val="0"/>
          <w:marRight w:val="0"/>
          <w:marTop w:val="0"/>
          <w:marBottom w:val="0"/>
          <w:divBdr>
            <w:top w:val="none" w:sz="0" w:space="0" w:color="auto"/>
            <w:left w:val="none" w:sz="0" w:space="0" w:color="auto"/>
            <w:bottom w:val="none" w:sz="0" w:space="0" w:color="auto"/>
            <w:right w:val="none" w:sz="0" w:space="0" w:color="auto"/>
          </w:divBdr>
          <w:divsChild>
            <w:div w:id="786437631">
              <w:marLeft w:val="0"/>
              <w:marRight w:val="0"/>
              <w:marTop w:val="0"/>
              <w:marBottom w:val="0"/>
              <w:divBdr>
                <w:top w:val="none" w:sz="0" w:space="0" w:color="auto"/>
                <w:left w:val="none" w:sz="0" w:space="0" w:color="auto"/>
                <w:bottom w:val="none" w:sz="0" w:space="0" w:color="auto"/>
                <w:right w:val="none" w:sz="0" w:space="0" w:color="auto"/>
              </w:divBdr>
              <w:divsChild>
                <w:div w:id="18012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41333">
          <w:marLeft w:val="0"/>
          <w:marRight w:val="0"/>
          <w:marTop w:val="0"/>
          <w:marBottom w:val="0"/>
          <w:divBdr>
            <w:top w:val="none" w:sz="0" w:space="0" w:color="auto"/>
            <w:left w:val="none" w:sz="0" w:space="0" w:color="auto"/>
            <w:bottom w:val="none" w:sz="0" w:space="0" w:color="auto"/>
            <w:right w:val="none" w:sz="0" w:space="0" w:color="auto"/>
          </w:divBdr>
          <w:divsChild>
            <w:div w:id="1963926587">
              <w:marLeft w:val="0"/>
              <w:marRight w:val="0"/>
              <w:marTop w:val="0"/>
              <w:marBottom w:val="0"/>
              <w:divBdr>
                <w:top w:val="none" w:sz="0" w:space="0" w:color="auto"/>
                <w:left w:val="none" w:sz="0" w:space="0" w:color="auto"/>
                <w:bottom w:val="none" w:sz="0" w:space="0" w:color="auto"/>
                <w:right w:val="none" w:sz="0" w:space="0" w:color="auto"/>
              </w:divBdr>
              <w:divsChild>
                <w:div w:id="8218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47618" TargetMode="External"/><Relationship Id="rId13" Type="http://schemas.openxmlformats.org/officeDocument/2006/relationships/hyperlink" Target="https://docs.cntd.ru/document/1300836749" TargetMode="External"/><Relationship Id="rId18" Type="http://schemas.openxmlformats.org/officeDocument/2006/relationships/hyperlink" Target="https://docs.cntd.ru/document/1301165367" TargetMode="External"/><Relationship Id="rId3" Type="http://schemas.openxmlformats.org/officeDocument/2006/relationships/webSettings" Target="webSettings.xml"/><Relationship Id="rId21" Type="http://schemas.openxmlformats.org/officeDocument/2006/relationships/hyperlink" Target="https://docs.cntd.ru/document/902247618" TargetMode="External"/><Relationship Id="rId7" Type="http://schemas.openxmlformats.org/officeDocument/2006/relationships/hyperlink" Target="https://docs.cntd.ru/document/1304475562" TargetMode="External"/><Relationship Id="rId12" Type="http://schemas.openxmlformats.org/officeDocument/2006/relationships/hyperlink" Target="https://docs.cntd.ru/document/902312609" TargetMode="External"/><Relationship Id="rId17" Type="http://schemas.openxmlformats.org/officeDocument/2006/relationships/hyperlink" Target="https://docs.cntd.ru/document/902312609" TargetMode="External"/><Relationship Id="rId2" Type="http://schemas.openxmlformats.org/officeDocument/2006/relationships/settings" Target="settings.xml"/><Relationship Id="rId16" Type="http://schemas.openxmlformats.org/officeDocument/2006/relationships/hyperlink" Target="https://docs.cntd.ru/document/902345103" TargetMode="External"/><Relationship Id="rId20" Type="http://schemas.openxmlformats.org/officeDocument/2006/relationships/hyperlink" Target="https://docs.cntd.ru/document/1310721999" TargetMode="External"/><Relationship Id="rId1" Type="http://schemas.openxmlformats.org/officeDocument/2006/relationships/styles" Target="styles.xml"/><Relationship Id="rId6" Type="http://schemas.openxmlformats.org/officeDocument/2006/relationships/hyperlink" Target="https://docs.cntd.ru/document/1304475562" TargetMode="External"/><Relationship Id="rId11" Type="http://schemas.openxmlformats.org/officeDocument/2006/relationships/hyperlink" Target="https://docs.cntd.ru/document/1301165367" TargetMode="External"/><Relationship Id="rId24" Type="http://schemas.openxmlformats.org/officeDocument/2006/relationships/theme" Target="theme/theme1.xml"/><Relationship Id="rId5" Type="http://schemas.openxmlformats.org/officeDocument/2006/relationships/hyperlink" Target="https://docs.cntd.ru/document/1310721999" TargetMode="External"/><Relationship Id="rId15" Type="http://schemas.openxmlformats.org/officeDocument/2006/relationships/hyperlink" Target="https://docs.cntd.ru/document/902312609" TargetMode="External"/><Relationship Id="rId23" Type="http://schemas.openxmlformats.org/officeDocument/2006/relationships/fontTable" Target="fontTable.xml"/><Relationship Id="rId10" Type="http://schemas.openxmlformats.org/officeDocument/2006/relationships/hyperlink" Target="https://docs.cntd.ru/document/1310721999" TargetMode="External"/><Relationship Id="rId19" Type="http://schemas.openxmlformats.org/officeDocument/2006/relationships/hyperlink" Target="https://docs.cntd.ru/document/902247618" TargetMode="External"/><Relationship Id="rId4" Type="http://schemas.openxmlformats.org/officeDocument/2006/relationships/hyperlink" Target="https://docs.cntd.ru/document/1310721999" TargetMode="External"/><Relationship Id="rId9" Type="http://schemas.openxmlformats.org/officeDocument/2006/relationships/hyperlink" Target="https://docs.cntd.ru/document/1310721999" TargetMode="External"/><Relationship Id="rId14" Type="http://schemas.openxmlformats.org/officeDocument/2006/relationships/hyperlink" Target="https://docs.cntd.ru/document/9004937" TargetMode="External"/><Relationship Id="rId22" Type="http://schemas.openxmlformats.org/officeDocument/2006/relationships/hyperlink" Target="https://docs.cntd.ru/document/9023126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9735</Words>
  <Characters>55491</Characters>
  <Application>Microsoft Office Word</Application>
  <DocSecurity>0</DocSecurity>
  <Lines>462</Lines>
  <Paragraphs>130</Paragraphs>
  <ScaleCrop>false</ScaleCrop>
  <Company/>
  <LinksUpToDate>false</LinksUpToDate>
  <CharactersWithSpaces>65096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2</cp:revision>
  <dcterms:created xsi:type="dcterms:W3CDTF">2025-04-29T13:55:00Z</dcterms:created>
  <dcterms:modified xsi:type="dcterms:W3CDTF">2025-04-29T13:55:00Z</dcterms:modified>
</cp:coreProperties>
</file>